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7" w:rsidRDefault="00F06BC1" w:rsidP="00043057">
      <w:pPr>
        <w:ind w:left="-900" w:right="-365"/>
        <w:jc w:val="center"/>
        <w:rPr>
          <w:sz w:val="28"/>
          <w:szCs w:val="28"/>
        </w:rPr>
      </w:pPr>
      <w:r w:rsidRPr="00F06BC1">
        <w:rPr>
          <w:b/>
          <w:noProof/>
          <w:color w:val="FF3300"/>
        </w:rPr>
        <w:pict>
          <v:rect id="_x0000_s1026" style="position:absolute;left:0;text-align:left;margin-left:-64.8pt;margin-top:-34.2pt;width:557.25pt;height:793.5pt;z-index:-251656192" strokecolor="red" strokeweight="4.5pt">
            <v:stroke linestyle="thickThin"/>
          </v:rect>
        </w:pict>
      </w:r>
      <w:r w:rsidRPr="00F06BC1">
        <w:rPr>
          <w:b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74pt;height:65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Ы ВМЕСТЕ"/>
          </v:shape>
        </w:pict>
      </w:r>
      <w:r w:rsidR="00043057">
        <w:rPr>
          <w:b/>
        </w:rPr>
        <w:t xml:space="preserve">    </w:t>
      </w:r>
      <w:r w:rsidR="00FF75F4" w:rsidRPr="00043057">
        <w:rPr>
          <w:b/>
          <w:bCs/>
          <w:color w:val="FF0000"/>
          <w:sz w:val="28"/>
          <w:szCs w:val="28"/>
        </w:rPr>
        <w:t>Выпуск №1</w:t>
      </w:r>
      <w:r w:rsidR="00FF75F4">
        <w:rPr>
          <w:b/>
          <w:bCs/>
          <w:color w:val="FF0000"/>
          <w:sz w:val="28"/>
          <w:szCs w:val="28"/>
        </w:rPr>
        <w:t xml:space="preserve">, </w:t>
      </w:r>
      <w:r w:rsidR="00DF1669">
        <w:rPr>
          <w:b/>
          <w:sz w:val="28"/>
          <w:szCs w:val="28"/>
        </w:rPr>
        <w:t>апрель</w:t>
      </w:r>
      <w:r w:rsidR="00043057">
        <w:rPr>
          <w:b/>
          <w:sz w:val="28"/>
          <w:szCs w:val="28"/>
        </w:rPr>
        <w:t xml:space="preserve"> 201</w:t>
      </w:r>
      <w:r w:rsidR="00DF1669">
        <w:rPr>
          <w:b/>
          <w:sz w:val="28"/>
          <w:szCs w:val="28"/>
        </w:rPr>
        <w:t>6</w:t>
      </w:r>
      <w:r w:rsidR="00043057">
        <w:rPr>
          <w:b/>
          <w:sz w:val="28"/>
          <w:szCs w:val="28"/>
        </w:rPr>
        <w:t xml:space="preserve"> год.</w:t>
      </w:r>
    </w:p>
    <w:p w:rsidR="00043057" w:rsidRDefault="00043057" w:rsidP="00FF75F4">
      <w:pPr>
        <w:ind w:left="-900" w:right="-365"/>
        <w:rPr>
          <w:b/>
          <w:i/>
          <w:sz w:val="28"/>
          <w:szCs w:val="28"/>
        </w:rPr>
      </w:pPr>
      <w:r>
        <w:rPr>
          <w:noProof/>
          <w:sz w:val="19"/>
        </w:rPr>
        <w:drawing>
          <wp:inline distT="0" distB="0" distL="0" distR="0">
            <wp:extent cx="866775" cy="666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290D8C">
        <w:rPr>
          <w:b/>
          <w:i/>
          <w:sz w:val="28"/>
          <w:szCs w:val="28"/>
        </w:rPr>
        <w:t xml:space="preserve">Газета </w:t>
      </w:r>
      <w:r>
        <w:rPr>
          <w:b/>
          <w:i/>
          <w:sz w:val="28"/>
          <w:szCs w:val="28"/>
        </w:rPr>
        <w:t>д</w:t>
      </w:r>
      <w:r w:rsidRPr="00290D8C">
        <w:rPr>
          <w:b/>
          <w:i/>
          <w:sz w:val="28"/>
          <w:szCs w:val="28"/>
        </w:rPr>
        <w:t>ля родителей</w:t>
      </w:r>
      <w:r w:rsidR="00FF75F4">
        <w:rPr>
          <w:b/>
          <w:i/>
          <w:sz w:val="28"/>
          <w:szCs w:val="28"/>
        </w:rPr>
        <w:t xml:space="preserve"> </w:t>
      </w:r>
      <w:r w:rsidR="003F4975">
        <w:rPr>
          <w:b/>
          <w:i/>
          <w:sz w:val="28"/>
          <w:szCs w:val="28"/>
        </w:rPr>
        <w:t>подготовительной</w:t>
      </w:r>
      <w:r>
        <w:rPr>
          <w:b/>
          <w:i/>
          <w:sz w:val="28"/>
          <w:szCs w:val="28"/>
        </w:rPr>
        <w:t xml:space="preserve"> группы</w:t>
      </w:r>
    </w:p>
    <w:p w:rsidR="00043057" w:rsidRPr="00537B69" w:rsidRDefault="00FF75F4" w:rsidP="00043057">
      <w:pPr>
        <w:shd w:val="clear" w:color="auto" w:fill="FFFFFF"/>
        <w:spacing w:line="315" w:lineRule="atLeast"/>
        <w:ind w:left="-851"/>
        <w:jc w:val="both"/>
        <w:rPr>
          <w:b/>
          <w:bCs/>
          <w:color w:val="0099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203200</wp:posOffset>
            </wp:positionV>
            <wp:extent cx="2162175" cy="1591310"/>
            <wp:effectExtent l="19050" t="0" r="9525" b="0"/>
            <wp:wrapSquare wrapText="bothSides"/>
            <wp:docPr id="12" name="Рисунок 12" descr="http://image.slidesharecdn.com/random-120518042019-phpapp02/95/slide-1-728.jpg?133733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.slidesharecdn.com/random-120518042019-phpapp02/95/slide-1-728.jpg?13373328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43" r="3043" b="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5F4">
        <w:rPr>
          <w:b/>
          <w:bCs/>
          <w:color w:val="FF0000"/>
          <w:sz w:val="28"/>
          <w:szCs w:val="28"/>
        </w:rPr>
        <w:t>Тема</w:t>
      </w:r>
      <w:r>
        <w:rPr>
          <w:b/>
          <w:bCs/>
          <w:color w:val="FF0000"/>
          <w:sz w:val="28"/>
          <w:szCs w:val="28"/>
        </w:rPr>
        <w:t xml:space="preserve"> выпуска</w:t>
      </w:r>
      <w:r w:rsidRPr="00FF75F4">
        <w:rPr>
          <w:b/>
          <w:bCs/>
          <w:color w:val="FF0000"/>
          <w:sz w:val="28"/>
          <w:szCs w:val="28"/>
        </w:rPr>
        <w:t>:</w:t>
      </w:r>
      <w:r>
        <w:rPr>
          <w:b/>
          <w:bCs/>
          <w:color w:val="00B050"/>
          <w:sz w:val="28"/>
          <w:szCs w:val="28"/>
        </w:rPr>
        <w:t xml:space="preserve"> </w:t>
      </w:r>
      <w:r w:rsidR="00043057" w:rsidRPr="00537B69">
        <w:rPr>
          <w:b/>
          <w:bCs/>
          <w:color w:val="009900"/>
          <w:sz w:val="28"/>
          <w:szCs w:val="28"/>
        </w:rPr>
        <w:t>Чтоб улыбка сияла. Мама первый стоматолог</w:t>
      </w:r>
      <w:r w:rsidR="00537B69">
        <w:rPr>
          <w:b/>
          <w:bCs/>
          <w:color w:val="009900"/>
          <w:sz w:val="28"/>
          <w:szCs w:val="28"/>
        </w:rPr>
        <w:t>!</w:t>
      </w:r>
      <w:r w:rsidRPr="00537B69">
        <w:rPr>
          <w:color w:val="009900"/>
        </w:rPr>
        <w:t xml:space="preserve"> </w:t>
      </w:r>
    </w:p>
    <w:p w:rsidR="00FF75F4" w:rsidRPr="00FF75F4" w:rsidRDefault="00FF75F4" w:rsidP="00FF75F4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color w:val="333333"/>
        </w:rPr>
      </w:pPr>
      <w:r w:rsidRPr="00FF75F4">
        <w:rPr>
          <w:color w:val="333333"/>
        </w:rPr>
        <w:t xml:space="preserve">В настоящее время установлено, что основные стоматологические заболевания «программируются» до рождения или </w:t>
      </w:r>
      <w:proofErr w:type="gramStart"/>
      <w:r w:rsidRPr="00FF75F4">
        <w:rPr>
          <w:color w:val="333333"/>
        </w:rPr>
        <w:t>в первые</w:t>
      </w:r>
      <w:proofErr w:type="gramEnd"/>
      <w:r w:rsidRPr="00FF75F4">
        <w:rPr>
          <w:color w:val="333333"/>
        </w:rPr>
        <w:t xml:space="preserve"> годы жизни. Эти заболевания отличаются в детском возрасте необычайно агрессивным течением.</w:t>
      </w:r>
      <w:r>
        <w:rPr>
          <w:color w:val="333333"/>
        </w:rPr>
        <w:t xml:space="preserve"> </w:t>
      </w:r>
      <w:r w:rsidRPr="00FF75F4">
        <w:rPr>
          <w:color w:val="333333"/>
        </w:rPr>
        <w:t xml:space="preserve">Исключительно высокая распространенность у детей кариеса (до 90% уже на пятом - шестом году жизни) делает эту проблему особой значимости. Тем более что зубы, пораженные кариесом, — это постоянный источник инфекций, чреватый развитием еще более серьезных общих заболеваний организма (таких, как </w:t>
      </w:r>
      <w:r>
        <w:rPr>
          <w:color w:val="333333"/>
        </w:rPr>
        <w:t>сепсис, остеомиелит, ревматизм и т. д.)</w:t>
      </w:r>
      <w:r w:rsidRPr="00FF75F4">
        <w:rPr>
          <w:color w:val="333333"/>
        </w:rPr>
        <w:t>. Плохие зубы у ребенка - потом такие же зубы у взрослого. Не менее чем у 50—70% детей отмечаются нарушения формирования правильного прикуса, которые потом нередко осложняются тяжелыми деформациями зубочелюстного аппарата.</w:t>
      </w:r>
    </w:p>
    <w:p w:rsidR="00FF75F4" w:rsidRPr="00FF75F4" w:rsidRDefault="00FF75F4" w:rsidP="00FF75F4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701040</wp:posOffset>
            </wp:positionV>
            <wp:extent cx="1266825" cy="1171575"/>
            <wp:effectExtent l="19050" t="0" r="9525" b="0"/>
            <wp:wrapSquare wrapText="bothSides"/>
            <wp:docPr id="18" name="Рисунок 18" descr="http://photo.elsoar.com/wp-content/images/Funny-tooth-and-bacteria-image-I-780x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hoto.elsoar.com/wp-content/images/Funny-tooth-and-bacteria-image-I-780x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5F4">
        <w:rPr>
          <w:color w:val="333333"/>
        </w:rPr>
        <w:t xml:space="preserve">Актуальность проблемы подтверждается данными ВОЗ — около 80 % людей в той или иной степени страдают заболеваниями пародонта. </w:t>
      </w:r>
      <w:proofErr w:type="gramStart"/>
      <w:r w:rsidRPr="00FF75F4">
        <w:rPr>
          <w:color w:val="333333"/>
        </w:rPr>
        <w:t>Нездоровые зубы, являясь источником инфекции, могут стать причиной одних заболеваний (гайморит, тонзиллит) и усугубить протекание других (заболевания с</w:t>
      </w:r>
      <w:r w:rsidR="00DF1669">
        <w:rPr>
          <w:color w:val="333333"/>
        </w:rPr>
        <w:t>ердца, почек, суставов и т. д.)</w:t>
      </w:r>
      <w:r w:rsidRPr="00FF75F4">
        <w:rPr>
          <w:color w:val="333333"/>
        </w:rPr>
        <w:t>.</w:t>
      </w:r>
      <w:proofErr w:type="gramEnd"/>
    </w:p>
    <w:p w:rsidR="00FF75F4" w:rsidRPr="00FF75F4" w:rsidRDefault="00FF75F4" w:rsidP="00FF75F4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color w:val="333333"/>
        </w:rPr>
      </w:pPr>
      <w:r w:rsidRPr="00FF75F4">
        <w:rPr>
          <w:color w:val="333333"/>
        </w:rPr>
        <w:t>Немецкие медики установили, что болезнетворные бактерии, проникающие через поврежденные десны, способствуют образованию атеросклеротических бляшек в мозговых сосудах. Очаг хронической инфекции в ротовой полости становится рассадником микроорганизмов, «атакующих» сосуды мозга.</w:t>
      </w:r>
    </w:p>
    <w:p w:rsidR="00FF75F4" w:rsidRPr="00FF75F4" w:rsidRDefault="00FF75F4" w:rsidP="00537B69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color w:val="333333"/>
        </w:rPr>
      </w:pPr>
      <w:r w:rsidRPr="00FF75F4">
        <w:rPr>
          <w:b/>
          <w:i/>
          <w:color w:val="333333"/>
        </w:rPr>
        <w:t xml:space="preserve">Но мало кто задумывается, с </w:t>
      </w:r>
      <w:proofErr w:type="gramStart"/>
      <w:r w:rsidRPr="00FF75F4">
        <w:rPr>
          <w:b/>
          <w:i/>
          <w:color w:val="333333"/>
        </w:rPr>
        <w:t>чего</w:t>
      </w:r>
      <w:proofErr w:type="gramEnd"/>
      <w:r w:rsidRPr="00FF75F4">
        <w:rPr>
          <w:b/>
          <w:i/>
          <w:color w:val="333333"/>
        </w:rPr>
        <w:t xml:space="preserve"> же это все начинается</w:t>
      </w:r>
      <w:r w:rsidRPr="00FF75F4">
        <w:rPr>
          <w:color w:val="333333"/>
        </w:rPr>
        <w:t>. Ротовая полость, являясь начальным звеном пищеварительного тракта, выступает в роли «дегустатора». Какие импульсы пойдут из полости рта к желудку и кишечнику, настолько успешной будет их функция. В свою очередь, на слизистую оболочку ротовой полости, ткани пародонта, сам зуб отрицательно воздействуют заболевания</w:t>
      </w:r>
    </w:p>
    <w:p w:rsidR="00FF75F4" w:rsidRPr="00FF75F4" w:rsidRDefault="00FF75F4" w:rsidP="00537B69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color w:val="333333"/>
        </w:rPr>
      </w:pPr>
      <w:r w:rsidRPr="00FF75F4">
        <w:rPr>
          <w:color w:val="333333"/>
        </w:rPr>
        <w:t xml:space="preserve">желудочно-кишечного тракта, сердечнососудистой, эндокринной системы, снижение иммунитета, недостаток витаминов, микроэлементов, </w:t>
      </w:r>
      <w:proofErr w:type="spellStart"/>
      <w:r w:rsidRPr="00FF75F4">
        <w:rPr>
          <w:color w:val="333333"/>
        </w:rPr>
        <w:t>зашлакованность</w:t>
      </w:r>
      <w:proofErr w:type="spellEnd"/>
      <w:r w:rsidRPr="00FF75F4">
        <w:rPr>
          <w:color w:val="333333"/>
        </w:rPr>
        <w:t xml:space="preserve"> организма.</w:t>
      </w:r>
    </w:p>
    <w:p w:rsidR="00FF75F4" w:rsidRPr="00FF75F4" w:rsidRDefault="00FF75F4" w:rsidP="00537B69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color w:val="333333"/>
        </w:rPr>
      </w:pPr>
      <w:r w:rsidRPr="00FF75F4">
        <w:rPr>
          <w:color w:val="333333"/>
        </w:rPr>
        <w:t>При наличии кариозных зубов, нездоровой слизистой микробы, в частности стрептококки и стафилококки, постепенно попадают в кровь и поражают различные органы и системы. В результате могут возникнуть нарушения зрения и слуха, кожные реакции, выпадение волос или воспаление желез внутренней секреции и даже развитие ревматизма, почечной или сердечной недостаточности.</w:t>
      </w:r>
    </w:p>
    <w:p w:rsidR="00FF75F4" w:rsidRPr="00FF75F4" w:rsidRDefault="00FF75F4" w:rsidP="00537B69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color w:val="333333"/>
        </w:rPr>
      </w:pPr>
      <w:r w:rsidRPr="00FF75F4">
        <w:rPr>
          <w:color w:val="333333"/>
        </w:rPr>
        <w:t xml:space="preserve">Все эти факты позволяют сделать вывод, что помимо </w:t>
      </w:r>
      <w:proofErr w:type="gramStart"/>
      <w:r w:rsidRPr="00FF75F4">
        <w:rPr>
          <w:color w:val="333333"/>
        </w:rPr>
        <w:t>эстетического внешнего вида</w:t>
      </w:r>
      <w:proofErr w:type="gramEnd"/>
      <w:r w:rsidRPr="00FF75F4">
        <w:rPr>
          <w:color w:val="333333"/>
        </w:rPr>
        <w:t xml:space="preserve"> существует множество гораздо более важных причин для того, чтобы следить за здоровьем своих зубов.</w:t>
      </w:r>
    </w:p>
    <w:p w:rsidR="00FF75F4" w:rsidRDefault="00FF75F4" w:rsidP="00537B69">
      <w:pPr>
        <w:pStyle w:val="a6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9900"/>
        </w:rPr>
      </w:pPr>
      <w:r w:rsidRPr="00537B69">
        <w:rPr>
          <w:b/>
          <w:color w:val="009900"/>
        </w:rPr>
        <w:t>Каждый здравомыслящий человек заботится о своих зубах и дёснах в меру своих возможностей и знаний.</w:t>
      </w:r>
    </w:p>
    <w:p w:rsidR="00537B69" w:rsidRPr="00DF168D" w:rsidRDefault="00537B69" w:rsidP="00537B69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7030A0"/>
        </w:rPr>
      </w:pPr>
      <w:r w:rsidRPr="00DF168D">
        <w:rPr>
          <w:rFonts w:ascii="Times New Roman" w:hAnsi="Times New Roman" w:cs="Times New Roman"/>
          <w:color w:val="7030A0"/>
        </w:rPr>
        <w:t>Продукты, полезные для детских зубов</w:t>
      </w:r>
    </w:p>
    <w:p w:rsidR="00537B69" w:rsidRPr="00537B69" w:rsidRDefault="00537B69" w:rsidP="00537B69">
      <w:pPr>
        <w:ind w:left="-993" w:firstLine="142"/>
        <w:jc w:val="both"/>
      </w:pPr>
      <w:r w:rsidRPr="00537B69">
        <w:rPr>
          <w:color w:val="333333"/>
          <w:shd w:val="clear" w:color="auto" w:fill="FFFFFF"/>
        </w:rPr>
        <w:t>На самом деле лучшая диета для здоровых зубов (и крепких костей) – сбалансированный рацион, включающий цельные зерна, фрукты и овощи, продукты, богатые кальцием и белком. Но далеко не все родители могут быть уверены в том, что их малыш каждый день получает все необходимые питательные вещества с пищей, особенно, если чадо привередливо в еде.</w:t>
      </w:r>
      <w:r w:rsidRPr="00537B69">
        <w:rPr>
          <w:color w:val="333333"/>
        </w:rPr>
        <w:t> </w:t>
      </w:r>
      <w:r w:rsidRPr="00537B69">
        <w:rPr>
          <w:color w:val="333333"/>
        </w:rPr>
        <w:br/>
      </w:r>
      <w:r w:rsidR="00F06BC1" w:rsidRPr="00F06BC1">
        <w:rPr>
          <w:noProof/>
          <w:color w:val="333333"/>
        </w:rPr>
        <w:lastRenderedPageBreak/>
        <w:pict>
          <v:rect id="_x0000_s1027" style="position:absolute;left:0;text-align:left;margin-left:-64.05pt;margin-top:-22.2pt;width:557.25pt;height:793.5pt;z-index:-251646976;mso-position-horizontal-relative:text;mso-position-vertical-relative:text" strokecolor="red" strokeweight="4.5pt">
            <v:stroke linestyle="thickThin"/>
          </v:rect>
        </w:pict>
      </w:r>
      <w:r w:rsidRPr="00537B69">
        <w:rPr>
          <w:color w:val="333333"/>
          <w:shd w:val="clear" w:color="auto" w:fill="FFFFFF"/>
        </w:rPr>
        <w:t xml:space="preserve">Хорошие же новости состоят в том, что нижеперечисленные продукты наверняка понравятся вашему маленькому гурману и помогут поддерживать красоту и здоровье его улыбки, а также здоровье всего детского организма. </w:t>
      </w:r>
    </w:p>
    <w:p w:rsidR="00537B69" w:rsidRPr="00537B69" w:rsidRDefault="00DF168D" w:rsidP="00537B69">
      <w:pPr>
        <w:shd w:val="clear" w:color="auto" w:fill="FFFFFF"/>
        <w:ind w:left="-993" w:firstLine="142"/>
        <w:jc w:val="both"/>
        <w:outlineLvl w:val="2"/>
        <w:rPr>
          <w:b/>
          <w:bCs/>
          <w:color w:val="0070C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-1905</wp:posOffset>
            </wp:positionV>
            <wp:extent cx="1314450" cy="1057275"/>
            <wp:effectExtent l="19050" t="0" r="0" b="0"/>
            <wp:wrapSquare wrapText="bothSides"/>
            <wp:docPr id="27" name="Рисунок 27" descr="http://culturelycee.com/wp-content/uploads/2015/11/Yellow-Cheese-colors-34605317-1000-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ulturelycee.com/wp-content/uploads/2015/11/Yellow-Cheese-colors-34605317-1000-8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69" w:rsidRPr="00537B69">
        <w:rPr>
          <w:b/>
          <w:bCs/>
          <w:color w:val="0070C0"/>
        </w:rPr>
        <w:t>Сыр</w:t>
      </w:r>
    </w:p>
    <w:p w:rsidR="00537B69" w:rsidRPr="00537B69" w:rsidRDefault="00DF168D" w:rsidP="00537B69">
      <w:pPr>
        <w:ind w:left="-993" w:firstLine="142"/>
        <w:jc w:val="both"/>
        <w:rPr>
          <w:b/>
          <w:bCs/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889635</wp:posOffset>
            </wp:positionV>
            <wp:extent cx="1524000" cy="1200150"/>
            <wp:effectExtent l="19050" t="0" r="0" b="0"/>
            <wp:wrapSquare wrapText="bothSides"/>
            <wp:docPr id="24" name="Рисунок 24" descr="http://www.russia-ic.com/img/news/news_214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ussia-ic.com/img/news/news_2144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69" w:rsidRPr="00537B69">
        <w:rPr>
          <w:color w:val="333333"/>
          <w:shd w:val="clear" w:color="auto" w:fill="FFFFFF"/>
        </w:rPr>
        <w:t xml:space="preserve">Сыр не только богат кальцием, но и фосфатами, которые при этом необходимы, чтобы сбалансировать уровень </w:t>
      </w:r>
      <w:proofErr w:type="spellStart"/>
      <w:r w:rsidR="00537B69" w:rsidRPr="00537B69">
        <w:rPr>
          <w:color w:val="333333"/>
          <w:shd w:val="clear" w:color="auto" w:fill="FFFFFF"/>
        </w:rPr>
        <w:t>pH</w:t>
      </w:r>
      <w:proofErr w:type="spellEnd"/>
      <w:r w:rsidR="00537B69" w:rsidRPr="00537B69">
        <w:rPr>
          <w:color w:val="333333"/>
          <w:shd w:val="clear" w:color="auto" w:fill="FFFFFF"/>
        </w:rPr>
        <w:t xml:space="preserve"> во рту ребенка. Благодаря этому среда становится не такой благоприятной для развития бактерий, которые вызывают кариес. Кроме того, как все мы знаем, кальций укрепляет зубную эмаль.</w:t>
      </w:r>
      <w:r w:rsidR="00537B69" w:rsidRPr="00537B69">
        <w:rPr>
          <w:color w:val="333333"/>
        </w:rPr>
        <w:br/>
      </w:r>
      <w:r w:rsidR="00537B69" w:rsidRPr="00537B69">
        <w:rPr>
          <w:b/>
          <w:bCs/>
          <w:color w:val="0070C0"/>
        </w:rPr>
        <w:t>Цитрусовые и не только</w:t>
      </w:r>
    </w:p>
    <w:p w:rsidR="00537B69" w:rsidRPr="00537B69" w:rsidRDefault="00DF168D" w:rsidP="00DF168D">
      <w:pPr>
        <w:ind w:left="-993" w:firstLine="142"/>
        <w:jc w:val="both"/>
        <w:rPr>
          <w:b/>
          <w:bCs/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-1638300</wp:posOffset>
            </wp:positionH>
            <wp:positionV relativeFrom="paragraph">
              <wp:posOffset>1034415</wp:posOffset>
            </wp:positionV>
            <wp:extent cx="1713230" cy="1123950"/>
            <wp:effectExtent l="19050" t="0" r="1270" b="0"/>
            <wp:wrapSquare wrapText="bothSides"/>
            <wp:docPr id="30" name="Рисунок 30" descr="http://www.alux.com/wp-content/uploads/2014/07/Blood-Vessels-Cran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lux.com/wp-content/uploads/2014/07/Blood-Vessels-Cranberr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69" w:rsidRPr="00537B69">
        <w:rPr>
          <w:color w:val="333333"/>
          <w:shd w:val="clear" w:color="auto" w:fill="FFFFFF"/>
        </w:rPr>
        <w:t>Богатые витамином</w:t>
      </w:r>
      <w:proofErr w:type="gramStart"/>
      <w:r w:rsidR="00537B69" w:rsidRPr="00537B69">
        <w:rPr>
          <w:color w:val="333333"/>
          <w:shd w:val="clear" w:color="auto" w:fill="FFFFFF"/>
        </w:rPr>
        <w:t xml:space="preserve"> С</w:t>
      </w:r>
      <w:proofErr w:type="gramEnd"/>
      <w:r w:rsidR="00537B69" w:rsidRPr="00537B69">
        <w:rPr>
          <w:color w:val="333333"/>
          <w:shd w:val="clear" w:color="auto" w:fill="FFFFFF"/>
        </w:rPr>
        <w:t xml:space="preserve"> цитрусовые, киви, клубника и манго имеют двойную пользу – они полезны и для зубов. В них очень низкое содержание рафинированного сахара, что значительно снижает вероятность разрушения детских зубов; а высокое содержание витамина</w:t>
      </w:r>
      <w:proofErr w:type="gramStart"/>
      <w:r w:rsidR="00537B69" w:rsidRPr="00537B69">
        <w:rPr>
          <w:color w:val="333333"/>
          <w:shd w:val="clear" w:color="auto" w:fill="FFFFFF"/>
        </w:rPr>
        <w:t xml:space="preserve"> С</w:t>
      </w:r>
      <w:proofErr w:type="gramEnd"/>
      <w:r w:rsidR="00537B69" w:rsidRPr="00537B69">
        <w:rPr>
          <w:color w:val="333333"/>
          <w:shd w:val="clear" w:color="auto" w:fill="FFFFFF"/>
        </w:rPr>
        <w:t xml:space="preserve"> поддерживает здоровье десен ребенка и защищает их от гингивита.</w:t>
      </w:r>
      <w:r w:rsidR="00537B69" w:rsidRPr="00537B69">
        <w:rPr>
          <w:color w:val="333333"/>
        </w:rPr>
        <w:br/>
      </w:r>
      <w:r w:rsidR="00537B69" w:rsidRPr="00537B69">
        <w:rPr>
          <w:b/>
          <w:bCs/>
          <w:color w:val="0070C0"/>
        </w:rPr>
        <w:t>Клюква</w:t>
      </w:r>
    </w:p>
    <w:p w:rsidR="00537B69" w:rsidRPr="00537B69" w:rsidRDefault="00DF168D" w:rsidP="00DF168D">
      <w:pPr>
        <w:ind w:left="-993" w:firstLine="142"/>
        <w:jc w:val="both"/>
        <w:rPr>
          <w:b/>
          <w:bCs/>
          <w:color w:val="333333"/>
        </w:rPr>
      </w:pPr>
      <w:r>
        <w:rPr>
          <w:noProof/>
          <w:color w:val="333333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-1743075</wp:posOffset>
            </wp:positionH>
            <wp:positionV relativeFrom="paragraph">
              <wp:posOffset>1053465</wp:posOffset>
            </wp:positionV>
            <wp:extent cx="1514475" cy="1219200"/>
            <wp:effectExtent l="19050" t="0" r="9525" b="0"/>
            <wp:wrapSquare wrapText="bothSides"/>
            <wp:docPr id="33" name="Рисунок 33" descr="http://carauntukkurus.com/wp-content/uploads/2013/05/buah-epal-untuk-di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arauntukkurus.com/wp-content/uploads/2013/05/buah-epal-untuk-di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B69" w:rsidRPr="00537B69">
        <w:rPr>
          <w:color w:val="333333"/>
          <w:shd w:val="clear" w:color="auto" w:fill="FFFFFF"/>
        </w:rPr>
        <w:t>Вы мечтали когда-либо о том, чтобы у детских зубок появилось покрытие, которое будет защищать их от сахара? В этом вам поможет клюква. Как показали исследования, соединения, которые присутствуют в клюкве и клюквенном соке, покрывают зубы и отталкивают бактерии, вызывающие кариес.</w:t>
      </w:r>
      <w:r w:rsidR="00537B69" w:rsidRPr="00537B69">
        <w:rPr>
          <w:color w:val="333333"/>
        </w:rPr>
        <w:br/>
      </w:r>
      <w:r w:rsidR="00537B69" w:rsidRPr="00537B69">
        <w:rPr>
          <w:color w:val="333333"/>
        </w:rPr>
        <w:br/>
      </w:r>
      <w:r w:rsidR="00537B69" w:rsidRPr="00537B69">
        <w:rPr>
          <w:b/>
          <w:bCs/>
          <w:color w:val="0070C0"/>
        </w:rPr>
        <w:t>Яблоки</w:t>
      </w:r>
    </w:p>
    <w:p w:rsidR="00537B69" w:rsidRPr="00537B69" w:rsidRDefault="00537B69" w:rsidP="00DF168D">
      <w:pPr>
        <w:ind w:left="-993" w:firstLine="142"/>
        <w:jc w:val="both"/>
        <w:rPr>
          <w:b/>
          <w:bCs/>
          <w:color w:val="0070C0"/>
        </w:rPr>
      </w:pPr>
      <w:r w:rsidRPr="00537B69">
        <w:rPr>
          <w:color w:val="333333"/>
          <w:shd w:val="clear" w:color="auto" w:fill="FFFFFF"/>
        </w:rPr>
        <w:t>Кусочки яблока на десерт после еды не только полезнее шоколадного печенья. Знали ли вы, что яблоки также помогают сохранить детские зубки чистыми? А все потому, что абразивные продукты, как яблоки или морковка, действуют как мини зубная щетка, естественным образом массируя десны и очищая зубы. Кроме того, во время их жевания стимулируется выработка слюны, которая также смывает бактерии, вызывающие кариес.</w:t>
      </w:r>
      <w:r w:rsidRPr="00537B69">
        <w:rPr>
          <w:color w:val="333333"/>
        </w:rPr>
        <w:br/>
      </w:r>
      <w:r w:rsidR="00DF168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1226820</wp:posOffset>
            </wp:positionV>
            <wp:extent cx="1314450" cy="1114425"/>
            <wp:effectExtent l="19050" t="0" r="0" b="0"/>
            <wp:wrapSquare wrapText="bothSides"/>
            <wp:docPr id="36" name="Рисунок 36" descr="http://www.berkeleyrunningcompany.com/Portals/3/Images/water-bottle-glass-by-nk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erkeleyrunningcompany.com/Portals/3/Images/water-bottle-glass-by-nkz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B69">
        <w:rPr>
          <w:b/>
          <w:bCs/>
          <w:color w:val="0070C0"/>
        </w:rPr>
        <w:t>Вода</w:t>
      </w:r>
    </w:p>
    <w:p w:rsidR="00537B69" w:rsidRDefault="00537B69" w:rsidP="00537B69">
      <w:pPr>
        <w:pStyle w:val="a6"/>
        <w:shd w:val="clear" w:color="auto" w:fill="FFFFFF"/>
        <w:spacing w:before="0" w:beforeAutospacing="0" w:after="0" w:afterAutospacing="0"/>
        <w:ind w:left="-993" w:firstLine="142"/>
        <w:jc w:val="both"/>
        <w:rPr>
          <w:b/>
          <w:color w:val="0070C0"/>
          <w:shd w:val="clear" w:color="auto" w:fill="FFFFFF"/>
        </w:rPr>
      </w:pPr>
      <w:r w:rsidRPr="00537B69">
        <w:rPr>
          <w:color w:val="333333"/>
          <w:shd w:val="clear" w:color="auto" w:fill="FFFFFF"/>
        </w:rPr>
        <w:t>Большинство детей не будут просить воду, если у них есть возможность пить что-нибудь другое. Но вода – ключевая составляющая любого рациона, в том числе и полезна для зубов. В отличие от сока или даже молока, вода не содержит сахаров, разрушающих зубы, плюс, она смывает остатки еды, которые могут застрять между зубками. А еще большинство воды содержит фторид – минерал, укрепляющий зубную эмаль.</w:t>
      </w:r>
      <w:r w:rsidRPr="00537B69">
        <w:rPr>
          <w:color w:val="333333"/>
        </w:rPr>
        <w:br/>
      </w:r>
      <w:r w:rsidRPr="00DF168D">
        <w:rPr>
          <w:b/>
          <w:color w:val="0070C0"/>
          <w:shd w:val="clear" w:color="auto" w:fill="FFFFFF"/>
        </w:rPr>
        <w:t xml:space="preserve">Конечно же, для здоровья детских зубов необходимо и регулярное посещение стоматолога. </w:t>
      </w:r>
    </w:p>
    <w:p w:rsidR="00DF168D" w:rsidRPr="00DF168D" w:rsidRDefault="00FE3ECE" w:rsidP="00537B69">
      <w:pPr>
        <w:pStyle w:val="a6"/>
        <w:shd w:val="clear" w:color="auto" w:fill="FFFFFF"/>
        <w:spacing w:before="0" w:beforeAutospacing="0" w:after="0" w:afterAutospacing="0"/>
        <w:ind w:left="-993" w:firstLine="142"/>
        <w:jc w:val="both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21590</wp:posOffset>
            </wp:positionV>
            <wp:extent cx="4676775" cy="2771775"/>
            <wp:effectExtent l="19050" t="0" r="9525" b="0"/>
            <wp:wrapSquare wrapText="bothSides"/>
            <wp:docPr id="39" name="Рисунок 39" descr="http://kk.convdocs.org/pars_docs/refs/268/267418/267418_html_m6ed25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k.convdocs.org/pars_docs/refs/268/267418/267418_html_m6ed2515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5F4" w:rsidRPr="00FF75F4" w:rsidRDefault="00FF75F4" w:rsidP="00537B69">
      <w:pPr>
        <w:shd w:val="clear" w:color="auto" w:fill="FFFFFF"/>
        <w:ind w:left="-993" w:hanging="851"/>
        <w:jc w:val="both"/>
        <w:rPr>
          <w:b/>
          <w:bCs/>
          <w:color w:val="00B050"/>
          <w:sz w:val="28"/>
          <w:szCs w:val="28"/>
        </w:rPr>
      </w:pPr>
    </w:p>
    <w:p w:rsidR="00FF75F4" w:rsidRPr="00FF75F4" w:rsidRDefault="00FF75F4" w:rsidP="00537B69">
      <w:pPr>
        <w:shd w:val="clear" w:color="auto" w:fill="FFFFFF"/>
        <w:ind w:left="-993"/>
        <w:jc w:val="both"/>
        <w:rPr>
          <w:b/>
          <w:bCs/>
          <w:color w:val="00B050"/>
          <w:sz w:val="28"/>
          <w:szCs w:val="28"/>
        </w:rPr>
      </w:pPr>
    </w:p>
    <w:p w:rsidR="00590431" w:rsidRPr="00FE3ECE" w:rsidRDefault="00FE3ECE" w:rsidP="00043057">
      <w:pPr>
        <w:ind w:left="-851"/>
        <w:jc w:val="right"/>
        <w:rPr>
          <w:b/>
          <w:i/>
          <w:noProof/>
          <w:color w:val="7030A0"/>
          <w:sz w:val="28"/>
          <w:szCs w:val="28"/>
        </w:rPr>
      </w:pPr>
      <w:r w:rsidRPr="00FE3ECE">
        <w:rPr>
          <w:b/>
          <w:i/>
          <w:noProof/>
          <w:color w:val="7030A0"/>
          <w:sz w:val="28"/>
          <w:szCs w:val="28"/>
        </w:rPr>
        <w:t>Получите приз (зубную щётку) за пер</w:t>
      </w:r>
      <w:r>
        <w:rPr>
          <w:b/>
          <w:i/>
          <w:noProof/>
          <w:color w:val="7030A0"/>
          <w:sz w:val="28"/>
          <w:szCs w:val="28"/>
        </w:rPr>
        <w:t>вый правильно разгаданный кросс</w:t>
      </w:r>
      <w:r w:rsidRPr="00FE3ECE">
        <w:rPr>
          <w:b/>
          <w:i/>
          <w:noProof/>
          <w:color w:val="7030A0"/>
          <w:sz w:val="28"/>
          <w:szCs w:val="28"/>
        </w:rPr>
        <w:t>в</w:t>
      </w:r>
      <w:r>
        <w:rPr>
          <w:b/>
          <w:i/>
          <w:noProof/>
          <w:color w:val="7030A0"/>
          <w:sz w:val="28"/>
          <w:szCs w:val="28"/>
        </w:rPr>
        <w:t>о</w:t>
      </w:r>
      <w:r w:rsidRPr="00FE3ECE">
        <w:rPr>
          <w:b/>
          <w:i/>
          <w:noProof/>
          <w:color w:val="7030A0"/>
          <w:sz w:val="28"/>
          <w:szCs w:val="28"/>
        </w:rPr>
        <w:t>рд!!!</w:t>
      </w:r>
    </w:p>
    <w:p w:rsidR="00FE3ECE" w:rsidRDefault="00FE3ECE" w:rsidP="00043057">
      <w:pPr>
        <w:ind w:left="-851"/>
        <w:jc w:val="right"/>
        <w:rPr>
          <w:i/>
          <w:noProof/>
          <w:sz w:val="28"/>
          <w:szCs w:val="28"/>
        </w:rPr>
      </w:pPr>
    </w:p>
    <w:p w:rsidR="00623C30" w:rsidRDefault="00FE3ECE" w:rsidP="00DF1669">
      <w:pPr>
        <w:ind w:left="-851" w:right="-143"/>
        <w:jc w:val="right"/>
        <w:rPr>
          <w:b/>
          <w:i/>
          <w:noProof/>
        </w:rPr>
      </w:pPr>
      <w:r w:rsidRPr="00FE3ECE">
        <w:rPr>
          <w:b/>
          <w:i/>
          <w:noProof/>
        </w:rPr>
        <w:t xml:space="preserve">Информацию подготовила: воспитатель </w:t>
      </w:r>
      <w:r w:rsidR="00623C30">
        <w:rPr>
          <w:b/>
          <w:i/>
          <w:noProof/>
        </w:rPr>
        <w:t>Каменских</w:t>
      </w:r>
    </w:p>
    <w:p w:rsidR="00FE3ECE" w:rsidRPr="00FE3ECE" w:rsidRDefault="00623C30" w:rsidP="00DF1669">
      <w:pPr>
        <w:ind w:left="-851" w:right="-143"/>
        <w:jc w:val="right"/>
        <w:rPr>
          <w:b/>
          <w:i/>
        </w:rPr>
      </w:pPr>
      <w:r>
        <w:rPr>
          <w:b/>
          <w:i/>
          <w:noProof/>
        </w:rPr>
        <w:t>Анна</w:t>
      </w:r>
      <w:r w:rsidR="003F4975">
        <w:rPr>
          <w:b/>
          <w:i/>
          <w:noProof/>
        </w:rPr>
        <w:t xml:space="preserve"> Анатольевна</w:t>
      </w:r>
    </w:p>
    <w:sectPr w:rsidR="00FE3ECE" w:rsidRPr="00FE3ECE" w:rsidSect="00537B6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57"/>
    <w:rsid w:val="00043057"/>
    <w:rsid w:val="003F4975"/>
    <w:rsid w:val="00537B69"/>
    <w:rsid w:val="005754A2"/>
    <w:rsid w:val="00590431"/>
    <w:rsid w:val="00623C30"/>
    <w:rsid w:val="00803E96"/>
    <w:rsid w:val="00DF1669"/>
    <w:rsid w:val="00DF168D"/>
    <w:rsid w:val="00EB268C"/>
    <w:rsid w:val="00F06BC1"/>
    <w:rsid w:val="00FE3ECE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7B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3057"/>
  </w:style>
  <w:style w:type="paragraph" w:styleId="a6">
    <w:name w:val="Normal (Web)"/>
    <w:basedOn w:val="a"/>
    <w:uiPriority w:val="99"/>
    <w:semiHidden/>
    <w:unhideWhenUsed/>
    <w:rsid w:val="00FF75F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37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37B69"/>
    <w:rPr>
      <w:b/>
      <w:bCs/>
    </w:rPr>
  </w:style>
  <w:style w:type="character" w:styleId="a8">
    <w:name w:val="Hyperlink"/>
    <w:basedOn w:val="a0"/>
    <w:uiPriority w:val="99"/>
    <w:semiHidden/>
    <w:unhideWhenUsed/>
    <w:rsid w:val="00537B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4</cp:revision>
  <cp:lastPrinted>2016-05-16T10:29:00Z</cp:lastPrinted>
  <dcterms:created xsi:type="dcterms:W3CDTF">2016-03-08T15:12:00Z</dcterms:created>
  <dcterms:modified xsi:type="dcterms:W3CDTF">2016-11-06T09:18:00Z</dcterms:modified>
</cp:coreProperties>
</file>